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5704"/>
        <w:tblBorders>
          <w:top w:val="single" w:color="auto" w:sz="4"/>
          <w:left w:val="single" w:color="auto" w:sz="4"/>
          <w:bottom w:val="single" w:color="auto" w:sz="4"/>
          <w:right w:val="single" w:color="auto" w:sz="4"/>
          <w:insideH w:val="single" w:color="auto" w:sz="4"/>
          <w:insideV w:val="single" w:color="auto" w:sz="4"/>
        </w:tblBorders>
      </w:tblPr>
      <w:tblGrid>
        <w:gridCol w:w="15704"/>
      </w:tblGrid>
      <w:tr>
        <w:tc>
          <w:tcPr>
            <w:tcW w:type="dxa" w:w="15704"/>
            <w:tcBorders>
              <w:top w:val="single" w:color="1A1A1A" w:sz="12"/>
              <w:left w:val="single" w:color="1A1A1A" w:sz="12"/>
              <w:bottom w:val="single" w:color="1A1A1A" w:sz="12"/>
              <w:right w:val="single" w:color="1A1A1A" w:sz="12"/>
            </w:tcBorders>
            <w:shd w:fill="1A1A1A" w:val="clear"/>
            <w:tcMar>
              <w:top w:type="dxa" w:w="70"/>
              <w:left w:type="dxa" w:w="130"/>
              <w:bottom w:type="dxa" w:w="70"/>
              <w:right w:type="dxa" w:w="130"/>
            </w:tcMar>
          </w:tcPr>
          <w:p>
            <w:r>
              <w:rPr>
                <w:rFonts w:ascii="Arial" w:cs="Arial" w:eastAsia="Arial" w:hAnsi="Arial"/>
                <w:b/>
                <w:bCs/>
                <w:color w:val="FFFFFF"/>
                <w:sz w:val="24"/>
                <w:szCs w:val="24"/>
              </w:rPr>
              <w:t xml:space="preserve">REPUBLIKA MARSA 🔴 · KARTA KRYZYSU · ONGOING</w:t>
            </w:r>
          </w:p>
          <w:p>
            <w:r>
              <w:rPr>
                <w:rFonts w:ascii="Georgia" w:cs="Georgia" w:eastAsia="Georgia" w:hAnsi="Georgia"/>
                <w:b/>
                <w:bCs/>
                <w:color w:val="FFFFFF"/>
                <w:sz w:val="36"/>
                <w:szCs w:val="36"/>
              </w:rPr>
              <w:t xml:space="preserve">KASKADA FOBOSA</w:t>
            </w:r>
          </w:p>
          <w:p>
            <w:r>
              <w:rPr>
                <w:rFonts w:ascii="Arial" w:cs="Arial" w:eastAsia="Arial" w:hAnsi="Arial"/>
                <w:i/>
                <w:iCs/>
                <w:color w:val="BBBBBB"/>
                <w:sz w:val="16"/>
                <w:szCs w:val="16"/>
              </w:rPr>
              <w:t xml:space="preserve">Materiał gracza · sekcje SYTUACJA i WASZE INFORMACJE to fikcja · WASZE INFORMACJE są tajne — nie pokazuj innym frakcjom</w:t>
            </w:r>
          </w:p>
        </w:tc>
      </w:tr>
    </w:tbl>
    <w:p>
      <w:pPr>
        <w:spacing w:after="20"/>
      </w:pPr>
    </w:p>
    <w:tbl>
      <w:tblPr>
        <w:tblW w:type="dxa" w:w="15704"/>
        <w:tblBorders>
          <w:top w:val="single" w:color="auto" w:sz="4"/>
          <w:left w:val="single" w:color="auto" w:sz="4"/>
          <w:bottom w:val="single" w:color="auto" w:sz="4"/>
          <w:right w:val="single" w:color="auto" w:sz="4"/>
          <w:insideH w:val="single" w:color="auto" w:sz="4"/>
          <w:insideV w:val="single" w:color="auto" w:sz="4"/>
        </w:tblBorders>
      </w:tblPr>
      <w:tblGrid>
        <w:gridCol w:w="6100"/>
        <w:gridCol w:w="9604"/>
      </w:tblGrid>
      <w:tr>
        <w:tc>
          <w:tcPr>
            <w:tcW w:type="dxa" w:w="6100"/>
            <w:tcBorders>
              <w:top w:val="single" w:color="1A1A1A" w:sz="12"/>
              <w:left w:val="single" w:color="1A1A1A" w:sz="12"/>
              <w:bottom w:val="single" w:color="1A1A1A" w:sz="12"/>
              <w:right w:val="single" w:color="1A1A1A" w:sz="12"/>
            </w:tcBorders>
            <w:shd w:fill="F1EFEA" w:val="clear"/>
            <w:tcMar>
              <w:top w:type="dxa" w:w="70"/>
              <w:left w:type="dxa" w:w="130"/>
              <w:bottom w:type="dxa" w:w="70"/>
              <w:right w:type="dxa" w:w="130"/>
            </w:tcMar>
            <w:vAlign w:val="top"/>
          </w:tcPr>
          <w:p>
            <w:pPr>
              <w:shd w:fill="3D3D3D" w:val="clear"/>
              <w:spacing w:after="40" w:before="60"/>
            </w:pPr>
            <w:r>
              <w:rPr>
                <w:rFonts w:ascii="Arial" w:cs="Arial" w:eastAsia="Arial" w:hAnsi="Arial"/>
                <w:b/>
                <w:bCs/>
                <w:color w:val="FFFFFF"/>
                <w:sz w:val="22"/>
                <w:szCs w:val="22"/>
              </w:rPr>
              <w:t xml:space="preserve">  📖 SYTUACJA</w:t>
            </w:r>
          </w:p>
          <w:p>
            <w:pPr>
              <w:shd w:fill="F1EFEA" w:val="clear"/>
              <w:spacing w:after="70"/>
            </w:pPr>
            <w:r>
              <w:rPr>
                <w:rFonts w:ascii="Georgia" w:cs="Georgia" w:eastAsia="Georgia" w:hAnsi="Georgia"/>
                <w:i/>
                <w:iCs/>
                <w:sz w:val="21"/>
                <w:szCs w:val="21"/>
              </w:rPr>
              <w:t xml:space="preserve">O 02:47 czasu standardowego kompleks wydobywczy „Stickney” na ciemnej stronie Fobosa przestał odpowiadać. Trzy minuty później sejsmografy Marsa zarejestrowały serię wstrząsów, a teleskopy orbitalne — chmurę odłamków wokół księżyca.</w:t>
            </w:r>
          </w:p>
          <w:p>
            <w:pPr>
              <w:shd w:fill="F1EFEA" w:val="clear"/>
              <w:spacing w:after="70"/>
            </w:pPr>
            <w:r>
              <w:rPr>
                <w:rFonts w:ascii="Georgia" w:cs="Georgia" w:eastAsia="Georgia" w:hAnsi="Georgia"/>
                <w:i/>
                <w:iCs/>
                <w:sz w:val="21"/>
                <w:szCs w:val="21"/>
              </w:rPr>
              <w:t xml:space="preserve">Główny szyb paliwowy zapadł się, pociągając za sobą sekcje mieszkalne. Ocalali górnicy nadają ze schronów awaryjnych: tlen topnieje, a każda godzina wstrząsów pogłębia pęknięcia biegnące przez strukturę księżyca.</w:t>
            </w:r>
          </w:p>
          <w:p>
            <w:pPr>
              <w:shd w:fill="F1EFEA" w:val="clear"/>
              <w:spacing w:after="70"/>
            </w:pPr>
            <w:r>
              <w:rPr>
                <w:rFonts w:ascii="Georgia" w:cs="Georgia" w:eastAsia="Georgia" w:hAnsi="Georgia"/>
                <w:i/>
                <w:iCs/>
                <w:sz w:val="21"/>
                <w:szCs w:val="21"/>
              </w:rPr>
              <w:t xml:space="preserve">Inżynierowie ostrzegają: jeśli kaskada zapadnięć nie zostanie zatrzymana, kompleks przestanie istnieć, a gruz na niskiej orbicie Marsa zagrozi żegludze w całym regionie.</w:t>
            </w:r>
          </w:p>
          <w:p>
            <w:pPr>
              <w:shd w:fill="3D3D3D" w:val="clear"/>
              <w:spacing w:after="40" w:before="60"/>
            </w:pPr>
            <w:r>
              <w:rPr>
                <w:rFonts w:ascii="Arial" w:cs="Arial" w:eastAsia="Arial" w:hAnsi="Arial"/>
                <w:b/>
                <w:bCs/>
                <w:color w:val="FFFFFF"/>
                <w:sz w:val="22"/>
                <w:szCs w:val="22"/>
              </w:rPr>
              <w:t xml:space="preserve">  🔎 WASZE INFORMACJE (TAJNE)</w:t>
            </w:r>
          </w:p>
          <w:p>
            <w:pPr>
              <w:shd w:fill="E4E0D6" w:val="clear"/>
              <w:spacing w:after="70"/>
            </w:pPr>
            <w:r>
              <w:rPr>
                <w:rFonts w:ascii="Georgia" w:cs="Georgia" w:eastAsia="Georgia" w:hAnsi="Georgia"/>
                <w:i/>
                <w:iCs/>
                <w:sz w:val="21"/>
                <w:szCs w:val="21"/>
              </w:rPr>
              <w:t xml:space="preserve">To wasz księżyc i wasi ludzie. Wewnętrzny audyt sprzed czterech miesięcy ostrzegał przed przeciążeniem szybu „Stickney” — raport utknął w biurokracji. Jeśli to wyjdzie na jaw, zapłacicie reputacją. Macie może dobę, zanim dziennikarze zaczną pytać o audyt. Przyznać się pierwsi — czy liczyć, że nikt się nie dowie?</w:t>
            </w:r>
          </w:p>
        </w:tc>
        <w:tc>
          <w:tcPr>
            <w:tcW w:type="dxa" w:w="9604"/>
            <w:tcBorders>
              <w:top w:val="single" w:color="1A1A1A" w:sz="12"/>
              <w:left w:val="single" w:color="1A1A1A" w:sz="12"/>
              <w:bottom w:val="single" w:color="1A1A1A" w:sz="12"/>
              <w:right w:val="single" w:color="1A1A1A" w:sz="12"/>
            </w:tcBorders>
            <w:shd w:fill="FFFFFF" w:val="clear"/>
            <w:tcMar>
              <w:top w:type="dxa" w:w="70"/>
              <w:left w:type="dxa" w:w="130"/>
              <w:bottom w:type="dxa" w:w="70"/>
              <w:right w:type="dxa" w:w="130"/>
            </w:tcMar>
            <w:vAlign w:val="top"/>
          </w:tcPr>
          <w:p>
            <w:pPr>
              <w:shd w:fill="3D3D3D" w:val="clear"/>
              <w:spacing w:after="40" w:before="60"/>
            </w:pPr>
            <w:r>
              <w:rPr>
                <w:rFonts w:ascii="Arial" w:cs="Arial" w:eastAsia="Arial" w:hAnsi="Arial"/>
                <w:b/>
                <w:bCs/>
                <w:color w:val="FFFFFF"/>
                <w:sz w:val="22"/>
                <w:szCs w:val="22"/>
              </w:rPr>
              <w:t xml:space="preserve">  ⚙️ MECHANIKA KRYZYSU</w:t>
            </w:r>
          </w:p>
          <w:p>
            <w:pPr>
              <w:spacing w:after="40"/>
            </w:pPr>
            <w:r>
              <w:rPr>
                <w:rFonts w:ascii="Arial" w:cs="Arial" w:eastAsia="Arial" w:hAnsi="Arial"/>
                <w:b/>
                <w:bCs/>
                <w:sz w:val="20"/>
                <w:szCs w:val="20"/>
              </w:rPr>
              <w:t xml:space="preserve">MAPA: </w:t>
            </w:r>
            <w:r>
              <w:rPr>
                <w:rFonts w:ascii="Arial" w:cs="Arial" w:eastAsia="Arial" w:hAnsi="Arial"/>
                <w:sz w:val="20"/>
                <w:szCs w:val="20"/>
              </w:rPr>
              <w:t xml:space="preserve">znacznik kryzysu na Fobosie (planszetka Marsa) — szczegóły przekaże prowadzący mapę.</w:t>
            </w:r>
          </w:p>
          <w:p>
            <w:pPr>
              <w:spacing w:after="40"/>
            </w:pPr>
            <w:r>
              <w:rPr>
                <w:rFonts w:ascii="Arial" w:cs="Arial" w:eastAsia="Arial" w:hAnsi="Arial"/>
                <w:b/>
                <w:bCs/>
                <w:sz w:val="20"/>
                <w:szCs w:val="20"/>
              </w:rPr>
              <w:t xml:space="preserve">TERMIN: </w:t>
            </w:r>
            <w:r>
              <w:rPr>
                <w:rFonts w:ascii="Arial" w:cs="Arial" w:eastAsia="Arial" w:hAnsi="Arial"/>
                <w:sz w:val="20"/>
                <w:szCs w:val="20"/>
              </w:rPr>
              <w:t xml:space="preserve">koniec następnej tury.</w:t>
            </w:r>
          </w:p>
          <w:p>
            <w:pPr>
              <w:spacing w:after="40"/>
            </w:pPr>
            <w:r>
              <w:rPr>
                <w:rFonts w:ascii="Arial" w:cs="Arial" w:eastAsia="Arial" w:hAnsi="Arial"/>
                <w:b/>
                <w:bCs/>
                <w:sz w:val="20"/>
                <w:szCs w:val="20"/>
              </w:rPr>
              <w:t xml:space="preserve">EFEKT NATYCHMIASTOWY: </w:t>
            </w:r>
            <w:r>
              <w:rPr>
                <w:rFonts w:ascii="Arial" w:cs="Arial" w:eastAsia="Arial" w:hAnsi="Arial"/>
                <w:sz w:val="20"/>
                <w:szCs w:val="20"/>
              </w:rPr>
              <w:t xml:space="preserve">pole Fobos — Ciemna strona nie produkuje • Pop na tym polu jest uwięziony — opuszczenie pola tylko przez ewakuację Frachtowcem.</w:t>
            </w:r>
          </w:p>
          <w:p>
            <w:pPr>
              <w:spacing w:after="40"/>
            </w:pPr>
            <w:r>
              <w:rPr>
                <w:rFonts w:ascii="Arial" w:cs="Arial" w:eastAsia="Arial" w:hAnsi="Arial"/>
                <w:b/>
                <w:bCs/>
                <w:sz w:val="20"/>
                <w:szCs w:val="20"/>
              </w:rPr>
              <w:t xml:space="preserve">WARUNKI ROZWIĄZANIA (wszystkie): </w:t>
            </w:r>
          </w:p>
          <w:p>
            <w:pPr>
              <w:pStyle w:val="ListParagraph"/>
              <w:numPr>
                <w:ilvl w:val="0"/>
                <w:numId w:val="2"/>
              </w:numPr>
              <w:spacing w:after="30"/>
            </w:pPr>
            <w:r>
              <w:rPr>
                <w:rFonts w:ascii="Arial" w:cs="Arial" w:eastAsia="Arial" w:hAnsi="Arial"/>
                <w:sz w:val="20"/>
                <w:szCs w:val="20"/>
              </w:rPr>
              <w:t xml:space="preserve">dostarczenie na Fobosa Minerals oraz Fuel — ilości poda Kontrola (dowolna kombinacja frakcji);</w:t>
            </w:r>
          </w:p>
          <w:p>
            <w:pPr>
              <w:pStyle w:val="ListParagraph"/>
              <w:numPr>
                <w:ilvl w:val="0"/>
                <w:numId w:val="2"/>
              </w:numPr>
              <w:spacing w:after="30"/>
            </w:pPr>
            <w:r>
              <w:rPr>
                <w:rFonts w:ascii="Arial" w:cs="Arial" w:eastAsia="Arial" w:hAnsi="Arial"/>
                <w:sz w:val="20"/>
                <w:szCs w:val="20"/>
              </w:rPr>
              <w:t xml:space="preserve">min. 1 Frachtowiec przy Fobosie prowadzi prace stabilizacyjne przez pełną turę.</w:t>
            </w:r>
          </w:p>
          <w:p>
            <w:pPr>
              <w:spacing w:after="40"/>
            </w:pPr>
            <w:r>
              <w:rPr>
                <w:rFonts w:ascii="Arial" w:cs="Arial" w:eastAsia="Arial" w:hAnsi="Arial"/>
                <w:b/>
                <w:bCs/>
                <w:sz w:val="20"/>
                <w:szCs w:val="20"/>
              </w:rPr>
              <w:t xml:space="preserve">BRAK DZIAŁANIA: </w:t>
            </w:r>
            <w:r>
              <w:rPr>
                <w:rFonts w:ascii="Arial" w:cs="Arial" w:eastAsia="Arial" w:hAnsi="Arial"/>
                <w:sz w:val="20"/>
                <w:szCs w:val="20"/>
              </w:rPr>
              <w:t xml:space="preserve">wstrząsy narastają • inżynierowie mówią o „zmianach nieodwracalnych” • Niestabilność rośnie.</w:t>
            </w:r>
          </w:p>
        </w:tc>
      </w:tr>
    </w:tbl>
    <w:p>
      <w:r>
        <w:br w:type="page"/>
      </w:r>
    </w:p>
    <w:tbl>
      <w:tblPr>
        <w:tblW w:type="dxa" w:w="15704"/>
        <w:tblBorders>
          <w:top w:val="single" w:color="auto" w:sz="4"/>
          <w:left w:val="single" w:color="auto" w:sz="4"/>
          <w:bottom w:val="single" w:color="auto" w:sz="4"/>
          <w:right w:val="single" w:color="auto" w:sz="4"/>
          <w:insideH w:val="single" w:color="auto" w:sz="4"/>
          <w:insideV w:val="single" w:color="auto" w:sz="4"/>
        </w:tblBorders>
      </w:tblPr>
      <w:tblGrid>
        <w:gridCol w:w="15704"/>
      </w:tblGrid>
      <w:tr>
        <w:tc>
          <w:tcPr>
            <w:tcW w:type="dxa" w:w="15704"/>
            <w:tcBorders>
              <w:top w:val="single" w:color="1A1A1A" w:sz="12"/>
              <w:left w:val="single" w:color="1A1A1A" w:sz="12"/>
              <w:bottom w:val="single" w:color="1A1A1A" w:sz="12"/>
              <w:right w:val="single" w:color="1A1A1A" w:sz="12"/>
            </w:tcBorders>
            <w:shd w:fill="1A1A1A" w:val="clear"/>
            <w:tcMar>
              <w:top w:type="dxa" w:w="70"/>
              <w:left w:type="dxa" w:w="130"/>
              <w:bottom w:type="dxa" w:w="70"/>
              <w:right w:type="dxa" w:w="130"/>
            </w:tcMar>
          </w:tcPr>
          <w:p>
            <w:r>
              <w:rPr>
                <w:rFonts w:ascii="Arial" w:cs="Arial" w:eastAsia="Arial" w:hAnsi="Arial"/>
                <w:b/>
                <w:bCs/>
                <w:color w:val="FFFFFF"/>
                <w:sz w:val="24"/>
                <w:szCs w:val="24"/>
              </w:rPr>
              <w:t xml:space="preserve">REPUBLIKA MARSA 🔴 · KARTA SZANSY · ONGOING</w:t>
            </w:r>
          </w:p>
          <w:p>
            <w:r>
              <w:rPr>
                <w:rFonts w:ascii="Georgia" w:cs="Georgia" w:eastAsia="Georgia" w:hAnsi="Georgia"/>
                <w:b/>
                <w:bCs/>
                <w:color w:val="FFFFFF"/>
                <w:sz w:val="36"/>
                <w:szCs w:val="36"/>
              </w:rPr>
              <w:t xml:space="preserve">DRUGIE ŻYCIE BETA GAMMA ALFA</w:t>
            </w:r>
          </w:p>
          <w:p>
            <w:r>
              <w:rPr>
                <w:rFonts w:ascii="Arial" w:cs="Arial" w:eastAsia="Arial" w:hAnsi="Arial"/>
                <w:i/>
                <w:iCs/>
                <w:color w:val="BBBBBB"/>
                <w:sz w:val="16"/>
                <w:szCs w:val="16"/>
              </w:rPr>
              <w:t xml:space="preserve">Materiał gracza · sekcje SYTUACJA i WASZE INFORMACJE to fikcja · WASZE INFORMACJE są tajne — nie pokazuj innym frakcjom</w:t>
            </w:r>
          </w:p>
        </w:tc>
      </w:tr>
    </w:tbl>
    <w:p>
      <w:pPr>
        <w:spacing w:after="20"/>
      </w:pPr>
    </w:p>
    <w:tbl>
      <w:tblPr>
        <w:tblW w:type="dxa" w:w="15704"/>
        <w:tblBorders>
          <w:top w:val="single" w:color="auto" w:sz="4"/>
          <w:left w:val="single" w:color="auto" w:sz="4"/>
          <w:bottom w:val="single" w:color="auto" w:sz="4"/>
          <w:right w:val="single" w:color="auto" w:sz="4"/>
          <w:insideH w:val="single" w:color="auto" w:sz="4"/>
          <w:insideV w:val="single" w:color="auto" w:sz="4"/>
        </w:tblBorders>
      </w:tblPr>
      <w:tblGrid>
        <w:gridCol w:w="6100"/>
        <w:gridCol w:w="9604"/>
      </w:tblGrid>
      <w:tr>
        <w:tc>
          <w:tcPr>
            <w:tcW w:type="dxa" w:w="6100"/>
            <w:tcBorders>
              <w:top w:val="single" w:color="1A1A1A" w:sz="12"/>
              <w:left w:val="single" w:color="1A1A1A" w:sz="12"/>
              <w:bottom w:val="single" w:color="1A1A1A" w:sz="12"/>
              <w:right w:val="single" w:color="1A1A1A" w:sz="12"/>
            </w:tcBorders>
            <w:shd w:fill="F1EFEA" w:val="clear"/>
            <w:tcMar>
              <w:top w:type="dxa" w:w="70"/>
              <w:left w:type="dxa" w:w="130"/>
              <w:bottom w:type="dxa" w:w="70"/>
              <w:right w:type="dxa" w:w="130"/>
            </w:tcMar>
            <w:vAlign w:val="top"/>
          </w:tcPr>
          <w:p>
            <w:pPr>
              <w:shd w:fill="3D3D3D" w:val="clear"/>
              <w:spacing w:after="40" w:before="60"/>
            </w:pPr>
            <w:r>
              <w:rPr>
                <w:rFonts w:ascii="Arial" w:cs="Arial" w:eastAsia="Arial" w:hAnsi="Arial"/>
                <w:b/>
                <w:bCs/>
                <w:color w:val="FFFFFF"/>
                <w:sz w:val="22"/>
                <w:szCs w:val="22"/>
              </w:rPr>
              <w:t xml:space="preserve">  📖 SYTUACJA</w:t>
            </w:r>
          </w:p>
          <w:p>
            <w:pPr>
              <w:shd w:fill="F1EFEA" w:val="clear"/>
              <w:spacing w:after="70"/>
            </w:pPr>
            <w:r>
              <w:rPr>
                <w:rFonts w:ascii="Georgia" w:cs="Georgia" w:eastAsia="Georgia" w:hAnsi="Georgia"/>
                <w:i/>
                <w:iCs/>
                <w:sz w:val="21"/>
                <w:szCs w:val="21"/>
              </w:rPr>
              <w:t xml:space="preserve">Stacja Beta Gamma Alfa dryfuje w pasie asteroid — okaleczona, ciemna, ale wciąż w jednym kawałku. Sondy inspekcyjne potwierdzają: rdzeń konstrukcyjny przetrwał, sekcje mieszkalne da się uszczelnić, a reaktor — przy odpowiednich nakładach — ponownie uruchomić.</w:t>
            </w:r>
          </w:p>
          <w:p>
            <w:pPr>
              <w:shd w:fill="F1EFEA" w:val="clear"/>
              <w:spacing w:after="70"/>
            </w:pPr>
            <w:r>
              <w:rPr>
                <w:rFonts w:ascii="Georgia" w:cs="Georgia" w:eastAsia="Georgia" w:hAnsi="Georgia"/>
                <w:i/>
                <w:iCs/>
                <w:sz w:val="21"/>
                <w:szCs w:val="21"/>
              </w:rPr>
              <w:t xml:space="preserve">To wciąż najlepiej położona placówka w całym pasie: węzeł tras handlowych, gotowe doki, laboratoria klasy, jakiej nie ma nikt poza planetami. Porzucona raz, nie musi być porzucona na zawsze.</w:t>
            </w:r>
          </w:p>
          <w:p>
            <w:pPr>
              <w:shd w:fill="F1EFEA" w:val="clear"/>
              <w:spacing w:after="70"/>
            </w:pPr>
            <w:r>
              <w:rPr>
                <w:rFonts w:ascii="Georgia" w:cs="Georgia" w:eastAsia="Georgia" w:hAnsi="Georgia"/>
                <w:i/>
                <w:iCs/>
                <w:sz w:val="21"/>
                <w:szCs w:val="21"/>
              </w:rPr>
              <w:t xml:space="preserve">Rada Sojuszu Słonecznego rozważa odbudowę — jako wspólnej, neutralnej placówki wszystkich frakcji. Pytanie brzmi: kto zapłaci i kto na tym skorzysta.</w:t>
            </w:r>
          </w:p>
          <w:p>
            <w:pPr>
              <w:shd w:fill="3D3D3D" w:val="clear"/>
              <w:spacing w:after="40" w:before="60"/>
            </w:pPr>
            <w:r>
              <w:rPr>
                <w:rFonts w:ascii="Arial" w:cs="Arial" w:eastAsia="Arial" w:hAnsi="Arial"/>
                <w:b/>
                <w:bCs/>
                <w:color w:val="FFFFFF"/>
                <w:sz w:val="22"/>
                <w:szCs w:val="22"/>
              </w:rPr>
              <w:t xml:space="preserve">  🔎 WASZE INFORMACJE (TAJNE)</w:t>
            </w:r>
          </w:p>
          <w:p>
            <w:pPr>
              <w:shd w:fill="E4E0D6" w:val="clear"/>
              <w:spacing w:after="70"/>
            </w:pPr>
            <w:r>
              <w:rPr>
                <w:rFonts w:ascii="Georgia" w:cs="Georgia" w:eastAsia="Georgia" w:hAnsi="Georgia"/>
                <w:i/>
                <w:iCs/>
                <w:sz w:val="21"/>
                <w:szCs w:val="21"/>
              </w:rPr>
              <w:t xml:space="preserve">Doki Beta Gamma Alfa mogą serwisować okręty w połowie drogi między wami a pasem — wasza flota zyskałaby zasięg, o jakim dziś możecie pomarzyć. Ale neutralna stacja z obcym zarządcą może równie dobrze te doki przed wami zamknąć. Lepiej mieć tam swojego człowieka. Albo chociaż dłużnika.</w:t>
            </w:r>
          </w:p>
        </w:tc>
        <w:tc>
          <w:tcPr>
            <w:tcW w:type="dxa" w:w="9604"/>
            <w:tcBorders>
              <w:top w:val="single" w:color="1A1A1A" w:sz="12"/>
              <w:left w:val="single" w:color="1A1A1A" w:sz="12"/>
              <w:bottom w:val="single" w:color="1A1A1A" w:sz="12"/>
              <w:right w:val="single" w:color="1A1A1A" w:sz="12"/>
            </w:tcBorders>
            <w:shd w:fill="FFFFFF" w:val="clear"/>
            <w:tcMar>
              <w:top w:type="dxa" w:w="70"/>
              <w:left w:type="dxa" w:w="130"/>
              <w:bottom w:type="dxa" w:w="70"/>
              <w:right w:type="dxa" w:w="130"/>
            </w:tcMar>
            <w:vAlign w:val="top"/>
          </w:tcPr>
          <w:p>
            <w:pPr>
              <w:shd w:fill="3D3D3D" w:val="clear"/>
              <w:spacing w:after="40" w:before="60"/>
            </w:pPr>
            <w:r>
              <w:rPr>
                <w:rFonts w:ascii="Arial" w:cs="Arial" w:eastAsia="Arial" w:hAnsi="Arial"/>
                <w:b/>
                <w:bCs/>
                <w:color w:val="FFFFFF"/>
                <w:sz w:val="22"/>
                <w:szCs w:val="22"/>
              </w:rPr>
              <w:t xml:space="preserve">  ⚙️ MECHANIKA SZANSY</w:t>
            </w:r>
          </w:p>
          <w:p>
            <w:pPr>
              <w:spacing w:after="40"/>
            </w:pPr>
            <w:r>
              <w:rPr>
                <w:rFonts w:ascii="Arial" w:cs="Arial" w:eastAsia="Arial" w:hAnsi="Arial"/>
                <w:b/>
                <w:bCs/>
                <w:sz w:val="20"/>
                <w:szCs w:val="20"/>
              </w:rPr>
              <w:t xml:space="preserve">MAPA: </w:t>
            </w:r>
            <w:r>
              <w:rPr>
                <w:rFonts w:ascii="Arial" w:cs="Arial" w:eastAsia="Arial" w:hAnsi="Arial"/>
                <w:sz w:val="20"/>
                <w:szCs w:val="20"/>
              </w:rPr>
              <w:t xml:space="preserve">znacznik odbudowy na stacji Beta Gamma Alfa — szczegóły przekaże prowadzący mapę.</w:t>
            </w:r>
          </w:p>
          <w:p>
            <w:pPr>
              <w:spacing w:after="40"/>
            </w:pPr>
            <w:r>
              <w:rPr>
                <w:rFonts w:ascii="Arial" w:cs="Arial" w:eastAsia="Arial" w:hAnsi="Arial"/>
                <w:b/>
                <w:bCs/>
                <w:sz w:val="20"/>
                <w:szCs w:val="20"/>
              </w:rPr>
              <w:t xml:space="preserve">TERMIN: </w:t>
            </w:r>
            <w:r>
              <w:rPr>
                <w:rFonts w:ascii="Arial" w:cs="Arial" w:eastAsia="Arial" w:hAnsi="Arial"/>
                <w:sz w:val="20"/>
                <w:szCs w:val="20"/>
              </w:rPr>
              <w:t xml:space="preserve">zbiórka otwarta — czas trwania poda Kontrola.</w:t>
            </w:r>
          </w:p>
          <w:p>
            <w:pPr>
              <w:spacing w:after="40"/>
            </w:pPr>
            <w:r>
              <w:rPr>
                <w:rFonts w:ascii="Arial" w:cs="Arial" w:eastAsia="Arial" w:hAnsi="Arial"/>
                <w:b/>
                <w:bCs/>
                <w:sz w:val="20"/>
                <w:szCs w:val="20"/>
              </w:rPr>
              <w:t xml:space="preserve">WARUNKI ODBUDOWY (ZBIÓRKA JAWNA): </w:t>
            </w:r>
          </w:p>
          <w:p>
            <w:pPr>
              <w:pStyle w:val="ListParagraph"/>
              <w:numPr>
                <w:ilvl w:val="0"/>
                <w:numId w:val="2"/>
              </w:numPr>
              <w:spacing w:after="30"/>
            </w:pPr>
            <w:r>
              <w:rPr>
                <w:rFonts w:ascii="Arial" w:cs="Arial" w:eastAsia="Arial" w:hAnsi="Arial"/>
                <w:sz w:val="20"/>
                <w:szCs w:val="20"/>
              </w:rPr>
              <w:t xml:space="preserve">łącznie: Minerals + Sol + Fuel — kwoty ogłosi Kontrola (zależą od stanu stacji); dowolny podział między frakcje, kontrybucje ogłaszane na forum Rady;</w:t>
            </w:r>
          </w:p>
          <w:p>
            <w:pPr>
              <w:pStyle w:val="ListParagraph"/>
              <w:numPr>
                <w:ilvl w:val="0"/>
                <w:numId w:val="2"/>
              </w:numPr>
              <w:spacing w:after="30"/>
            </w:pPr>
            <w:r>
              <w:rPr>
                <w:rFonts w:ascii="Arial" w:cs="Arial" w:eastAsia="Arial" w:hAnsi="Arial"/>
                <w:sz w:val="20"/>
                <w:szCs w:val="20"/>
              </w:rPr>
              <w:t xml:space="preserve">min. 1 Frachtowiec z min. 1 Pop na miejscu przez pełną turę prac.</w:t>
            </w:r>
          </w:p>
          <w:p>
            <w:pPr>
              <w:spacing w:after="40"/>
            </w:pPr>
            <w:r>
              <w:rPr>
                <w:rFonts w:ascii="Arial" w:cs="Arial" w:eastAsia="Arial" w:hAnsi="Arial"/>
                <w:b/>
                <w:bCs/>
                <w:sz w:val="20"/>
                <w:szCs w:val="20"/>
              </w:rPr>
              <w:t xml:space="preserve">PO ODBUDOWIE: </w:t>
            </w:r>
            <w:r>
              <w:rPr>
                <w:rFonts w:ascii="Arial" w:cs="Arial" w:eastAsia="Arial" w:hAnsi="Arial"/>
                <w:sz w:val="20"/>
                <w:szCs w:val="20"/>
              </w:rPr>
              <w:t xml:space="preserve">stacja staje się neutralną placówką Rady — zasady zarządzania zostaną ustalone osobną procedurą.</w:t>
            </w:r>
          </w:p>
          <w:p>
            <w:pPr>
              <w:spacing w:after="40"/>
            </w:pPr>
            <w:r>
              <w:rPr>
                <w:rFonts w:ascii="Arial" w:cs="Arial" w:eastAsia="Arial" w:hAnsi="Arial"/>
                <w:b/>
                <w:bCs/>
                <w:sz w:val="20"/>
                <w:szCs w:val="20"/>
              </w:rPr>
              <w:t xml:space="preserve">SZANSA WYGASA: </w:t>
            </w:r>
            <w:r>
              <w:rPr>
                <w:rFonts w:ascii="Arial" w:cs="Arial" w:eastAsia="Arial" w:hAnsi="Arial"/>
                <w:sz w:val="20"/>
                <w:szCs w:val="20"/>
              </w:rPr>
              <w:t xml:space="preserve">stacja niszczeje dalej • koszt przyszłej odbudowy rośnie • pas zostaje bez węzła.</w:t>
            </w:r>
          </w:p>
        </w:tc>
      </w:tr>
    </w:tbl>
    <w:p>
      <w:r>
        <w:br w:type="page"/>
      </w:r>
    </w:p>
    <w:tbl>
      <w:tblPr>
        <w:tblW w:type="dxa" w:w="15704"/>
        <w:tblBorders>
          <w:top w:val="single" w:color="auto" w:sz="4"/>
          <w:left w:val="single" w:color="auto" w:sz="4"/>
          <w:bottom w:val="single" w:color="auto" w:sz="4"/>
          <w:right w:val="single" w:color="auto" w:sz="4"/>
          <w:insideH w:val="single" w:color="auto" w:sz="4"/>
          <w:insideV w:val="single" w:color="auto" w:sz="4"/>
        </w:tblBorders>
      </w:tblPr>
      <w:tblGrid>
        <w:gridCol w:w="15704"/>
      </w:tblGrid>
      <w:tr>
        <w:tc>
          <w:tcPr>
            <w:tcW w:type="dxa" w:w="15704"/>
            <w:tcBorders>
              <w:top w:val="single" w:color="1A1A1A" w:sz="12"/>
              <w:left w:val="single" w:color="1A1A1A" w:sz="12"/>
              <w:bottom w:val="single" w:color="1A1A1A" w:sz="12"/>
              <w:right w:val="single" w:color="1A1A1A" w:sz="12"/>
            </w:tcBorders>
            <w:shd w:fill="1A1A1A" w:val="clear"/>
            <w:tcMar>
              <w:top w:type="dxa" w:w="70"/>
              <w:left w:type="dxa" w:w="130"/>
              <w:bottom w:type="dxa" w:w="70"/>
              <w:right w:type="dxa" w:w="130"/>
            </w:tcMar>
          </w:tcPr>
          <w:p>
            <w:r>
              <w:rPr>
                <w:rFonts w:ascii="Arial" w:cs="Arial" w:eastAsia="Arial" w:hAnsi="Arial"/>
                <w:b/>
                <w:bCs/>
                <w:color w:val="FFFFFF"/>
                <w:sz w:val="24"/>
                <w:szCs w:val="24"/>
              </w:rPr>
              <w:t xml:space="preserve">REPUBLIKA MARSA 🔴 · KARTA SZANSY — FOLLOW-UP</w:t>
            </w:r>
          </w:p>
          <w:p>
            <w:r>
              <w:rPr>
                <w:rFonts w:ascii="Georgia" w:cs="Georgia" w:eastAsia="Georgia" w:hAnsi="Georgia"/>
                <w:b/>
                <w:bCs/>
                <w:color w:val="FFFFFF"/>
                <w:sz w:val="36"/>
                <w:szCs w:val="36"/>
              </w:rPr>
              <w:t xml:space="preserve">GUBERNATOR BETA GAMMA ALFA</w:t>
            </w:r>
          </w:p>
          <w:p>
            <w:r>
              <w:rPr>
                <w:rFonts w:ascii="Arial" w:cs="Arial" w:eastAsia="Arial" w:hAnsi="Arial"/>
                <w:i/>
                <w:iCs/>
                <w:color w:val="BBBBBB"/>
                <w:sz w:val="16"/>
                <w:szCs w:val="16"/>
              </w:rPr>
              <w:t xml:space="preserve">Materiał gracza · sekcje SYTUACJA i WASZE INFORMACJE to fikcja · WASZE INFORMACJE są tajne — nie pokazuj innym frakcjom</w:t>
            </w:r>
          </w:p>
        </w:tc>
      </w:tr>
    </w:tbl>
    <w:p>
      <w:pPr>
        <w:spacing w:after="20"/>
      </w:pPr>
    </w:p>
    <w:tbl>
      <w:tblPr>
        <w:tblW w:type="dxa" w:w="15704"/>
        <w:tblBorders>
          <w:top w:val="single" w:color="auto" w:sz="4"/>
          <w:left w:val="single" w:color="auto" w:sz="4"/>
          <w:bottom w:val="single" w:color="auto" w:sz="4"/>
          <w:right w:val="single" w:color="auto" w:sz="4"/>
          <w:insideH w:val="single" w:color="auto" w:sz="4"/>
          <w:insideV w:val="single" w:color="auto" w:sz="4"/>
        </w:tblBorders>
      </w:tblPr>
      <w:tblGrid>
        <w:gridCol w:w="6100"/>
        <w:gridCol w:w="9604"/>
      </w:tblGrid>
      <w:tr>
        <w:tc>
          <w:tcPr>
            <w:tcW w:type="dxa" w:w="6100"/>
            <w:tcBorders>
              <w:top w:val="single" w:color="1A1A1A" w:sz="12"/>
              <w:left w:val="single" w:color="1A1A1A" w:sz="12"/>
              <w:bottom w:val="single" w:color="1A1A1A" w:sz="12"/>
              <w:right w:val="single" w:color="1A1A1A" w:sz="12"/>
            </w:tcBorders>
            <w:shd w:fill="F1EFEA" w:val="clear"/>
            <w:tcMar>
              <w:top w:type="dxa" w:w="70"/>
              <w:left w:type="dxa" w:w="130"/>
              <w:bottom w:type="dxa" w:w="70"/>
              <w:right w:type="dxa" w:w="130"/>
            </w:tcMar>
            <w:vAlign w:val="top"/>
          </w:tcPr>
          <w:p>
            <w:pPr>
              <w:shd w:fill="3D3D3D" w:val="clear"/>
              <w:spacing w:after="40" w:before="60"/>
            </w:pPr>
            <w:r>
              <w:rPr>
                <w:rFonts w:ascii="Arial" w:cs="Arial" w:eastAsia="Arial" w:hAnsi="Arial"/>
                <w:b/>
                <w:bCs/>
                <w:color w:val="FFFFFF"/>
                <w:sz w:val="22"/>
                <w:szCs w:val="22"/>
              </w:rPr>
              <w:t xml:space="preserve">  📖 SYTUACJA</w:t>
            </w:r>
          </w:p>
          <w:p>
            <w:pPr>
              <w:shd w:fill="F1EFEA" w:val="clear"/>
              <w:spacing w:after="70"/>
            </w:pPr>
            <w:r>
              <w:rPr>
                <w:rFonts w:ascii="Georgia" w:cs="Georgia" w:eastAsia="Georgia" w:hAnsi="Georgia"/>
                <w:i/>
                <w:iCs/>
                <w:sz w:val="21"/>
                <w:szCs w:val="21"/>
              </w:rPr>
              <w:t xml:space="preserve">Reaktor Beta Gamma Alfa znów pracuje. Doki przyjmują pierwsze statki, w hydroponice kiełkuje pierwsza uprawa. Stacja żyje — i natychmiast staje się problemem politycznym.</w:t>
            </w:r>
          </w:p>
          <w:p>
            <w:pPr>
              <w:shd w:fill="F1EFEA" w:val="clear"/>
              <w:spacing w:after="70"/>
            </w:pPr>
            <w:r>
              <w:rPr>
                <w:rFonts w:ascii="Georgia" w:cs="Georgia" w:eastAsia="Georgia" w:hAnsi="Georgia"/>
                <w:i/>
                <w:iCs/>
                <w:sz w:val="21"/>
                <w:szCs w:val="21"/>
              </w:rPr>
              <w:t xml:space="preserve">Ktoś musi decydować, kto dostanie kwatery, kto miejsce w dokach, a kto dostęp do laboratoriów. Rada Sojuszu Słonecznego powołuje urząd Gubernatora stacji — powierzany jednej frakcji, odwoływalny przez Radę.</w:t>
            </w:r>
          </w:p>
          <w:p>
            <w:pPr>
              <w:shd w:fill="F1EFEA" w:val="clear"/>
              <w:spacing w:after="70"/>
            </w:pPr>
            <w:r>
              <w:rPr>
                <w:rFonts w:ascii="Georgia" w:cs="Georgia" w:eastAsia="Georgia" w:hAnsi="Georgia"/>
                <w:i/>
                <w:iCs/>
                <w:sz w:val="21"/>
                <w:szCs w:val="21"/>
              </w:rPr>
              <w:t xml:space="preserve">Kampania wyborcza trwa krócej niż jedna doba stacyjna. Obietnice składane są głośno. Głosy oddawane — po cichu.</w:t>
            </w:r>
          </w:p>
          <w:p>
            <w:pPr>
              <w:shd w:fill="3D3D3D" w:val="clear"/>
              <w:spacing w:after="40" w:before="60"/>
            </w:pPr>
            <w:r>
              <w:rPr>
                <w:rFonts w:ascii="Arial" w:cs="Arial" w:eastAsia="Arial" w:hAnsi="Arial"/>
                <w:b/>
                <w:bCs/>
                <w:color w:val="FFFFFF"/>
                <w:sz w:val="22"/>
                <w:szCs w:val="22"/>
              </w:rPr>
              <w:t xml:space="preserve">  🔎 WASZE INFORMACJE (TAJNE)</w:t>
            </w:r>
          </w:p>
          <w:p>
            <w:pPr>
              <w:shd w:fill="E4E0D6" w:val="clear"/>
              <w:spacing w:after="70"/>
            </w:pPr>
            <w:r>
              <w:rPr>
                <w:rFonts w:ascii="Georgia" w:cs="Georgia" w:eastAsia="Georgia" w:hAnsi="Georgia"/>
                <w:i/>
                <w:iCs/>
                <w:sz w:val="21"/>
                <w:szCs w:val="21"/>
              </w:rPr>
              <w:t xml:space="preserve">Gubernator kontroluje doki — a doki to zasięg waszej floty. Jeśli urząd przypadnie komuś innemu, negocjujcie gwarancje dostępu NA PIŚMIE, zanim oddacie głos. Ustne obietnice przy tajnym głosowaniu są warte dokładnie tyle, ile papier, na którym ich nie spisano.</w:t>
            </w:r>
          </w:p>
        </w:tc>
        <w:tc>
          <w:tcPr>
            <w:tcW w:type="dxa" w:w="9604"/>
            <w:tcBorders>
              <w:top w:val="single" w:color="1A1A1A" w:sz="12"/>
              <w:left w:val="single" w:color="1A1A1A" w:sz="12"/>
              <w:bottom w:val="single" w:color="1A1A1A" w:sz="12"/>
              <w:right w:val="single" w:color="1A1A1A" w:sz="12"/>
            </w:tcBorders>
            <w:shd w:fill="FFFFFF" w:val="clear"/>
            <w:tcMar>
              <w:top w:type="dxa" w:w="70"/>
              <w:left w:type="dxa" w:w="130"/>
              <w:bottom w:type="dxa" w:w="70"/>
              <w:right w:type="dxa" w:w="130"/>
            </w:tcMar>
            <w:vAlign w:val="top"/>
          </w:tcPr>
          <w:p>
            <w:pPr>
              <w:shd w:fill="3D3D3D" w:val="clear"/>
              <w:spacing w:after="40" w:before="60"/>
            </w:pPr>
            <w:r>
              <w:rPr>
                <w:rFonts w:ascii="Arial" w:cs="Arial" w:eastAsia="Arial" w:hAnsi="Arial"/>
                <w:b/>
                <w:bCs/>
                <w:color w:val="FFFFFF"/>
                <w:sz w:val="22"/>
                <w:szCs w:val="22"/>
              </w:rPr>
              <w:t xml:space="preserve">  ⚙️ MECHANIKA SZANSY</w:t>
            </w:r>
          </w:p>
          <w:p>
            <w:pPr>
              <w:spacing w:after="40"/>
            </w:pPr>
            <w:r>
              <w:rPr>
                <w:rFonts w:ascii="Arial" w:cs="Arial" w:eastAsia="Arial" w:hAnsi="Arial"/>
                <w:b/>
                <w:bCs/>
                <w:sz w:val="20"/>
                <w:szCs w:val="20"/>
              </w:rPr>
              <w:t xml:space="preserve">POLA STACJI: </w:t>
            </w:r>
            <w:r>
              <w:rPr>
                <w:rFonts w:ascii="Arial" w:cs="Arial" w:eastAsia="Arial" w:hAnsi="Arial"/>
                <w:sz w:val="20"/>
                <w:szCs w:val="20"/>
              </w:rPr>
              <w:t xml:space="preserve">Doki (pojemność 2 • +1 Minerals +1 Sol / Pop • obsada ≥ 1 Pop: −1 Minerals do budowy statków przy stacji dla frakcji tego Popa) • Laboratoria (pojemność 2 • +1 PN / Pop) • Hydroponika (pojemność 2 • +2 Food / Pop) • Pop dowolnych frakcji; produkcja trafia do właściciela Popa.</w:t>
            </w:r>
          </w:p>
          <w:p>
            <w:pPr>
              <w:spacing w:after="40"/>
            </w:pPr>
            <w:r>
              <w:rPr>
                <w:rFonts w:ascii="Arial" w:cs="Arial" w:eastAsia="Arial" w:hAnsi="Arial"/>
                <w:b/>
                <w:bCs/>
                <w:sz w:val="20"/>
                <w:szCs w:val="20"/>
              </w:rPr>
              <w:t xml:space="preserve">WYBÓR GUBERNATORA — GŁOSOWANIE ELEKT, TAJNE: </w:t>
            </w:r>
            <w:r>
              <w:rPr>
                <w:rFonts w:ascii="Arial" w:cs="Arial" w:eastAsia="Arial" w:hAnsi="Arial"/>
                <w:sz w:val="20"/>
                <w:szCs w:val="20"/>
              </w:rPr>
              <w:t xml:space="preserve">każdy Dyplomata zapisuje nazwę frakcji (można głosować na siebie) • karty ujawniane symultanicznie • zwykła większość • remis → druga tura między remisującymi • ponowny remis → urząd nieobsadzony do następnej tury.</w:t>
            </w:r>
          </w:p>
          <w:p>
            <w:pPr>
              <w:spacing w:after="40"/>
            </w:pPr>
            <w:r>
              <w:rPr>
                <w:rFonts w:ascii="Arial" w:cs="Arial" w:eastAsia="Arial" w:hAnsi="Arial"/>
                <w:b/>
                <w:bCs/>
                <w:sz w:val="20"/>
                <w:szCs w:val="20"/>
              </w:rPr>
              <w:t xml:space="preserve">UPRAWNIENIA GUBERNATORA: </w:t>
            </w:r>
            <w:r>
              <w:rPr>
                <w:rFonts w:ascii="Arial" w:cs="Arial" w:eastAsia="Arial" w:hAnsi="Arial"/>
                <w:sz w:val="20"/>
                <w:szCs w:val="20"/>
              </w:rPr>
              <w:t xml:space="preserve">w Fazie Utrzymania decyduje o rozmieszczeniu Pop na polach stacji — czyj Pop, na którym polu, kogo przyjąć, kogo odprawić (w granicach zasad produkcji i pojemności).</w:t>
            </w:r>
          </w:p>
          <w:p>
            <w:pPr>
              <w:spacing w:after="40"/>
            </w:pPr>
            <w:r>
              <w:rPr>
                <w:rFonts w:ascii="Arial" w:cs="Arial" w:eastAsia="Arial" w:hAnsi="Arial"/>
                <w:b/>
                <w:bCs/>
                <w:sz w:val="20"/>
                <w:szCs w:val="20"/>
              </w:rPr>
              <w:t xml:space="preserve">ODWOŁANIE: </w:t>
            </w:r>
            <w:r>
              <w:rPr>
                <w:rFonts w:ascii="Arial" w:cs="Arial" w:eastAsia="Arial" w:hAnsi="Arial"/>
                <w:sz w:val="20"/>
                <w:szCs w:val="20"/>
              </w:rPr>
              <w:t xml:space="preserve">każda frakcja może raz na turę złożyć wniosek o odwołanie • głosowanie Za/Przeciw, TAJNE • większość „Za” = urząd natychmiast wygasa i przeprowadza się nowy wybór.</w:t>
            </w:r>
          </w:p>
          <w:p>
            <w:pPr>
              <w:spacing w:after="40"/>
            </w:pPr>
            <w:r>
              <w:rPr>
                <w:rFonts w:ascii="Arial" w:cs="Arial" w:eastAsia="Arial" w:hAnsi="Arial"/>
                <w:b/>
                <w:bCs/>
                <w:sz w:val="20"/>
                <w:szCs w:val="20"/>
              </w:rPr>
              <w:t xml:space="preserve">BRAK GUBERNATORA: </w:t>
            </w:r>
            <w:r>
              <w:rPr>
                <w:rFonts w:ascii="Arial" w:cs="Arial" w:eastAsia="Arial" w:hAnsi="Arial"/>
                <w:sz w:val="20"/>
                <w:szCs w:val="20"/>
              </w:rPr>
              <w:t xml:space="preserve">rozmieszczenie Pop na stacji zamrożone — nikt się nie wprowadza ani nie przenosi; obecni zostają.</w:t>
            </w:r>
          </w:p>
        </w:tc>
      </w:tr>
    </w:tbl>
    <w:p>
      <w:r>
        <w:br w:type="page"/>
      </w:r>
    </w:p>
    <w:tbl>
      <w:tblPr>
        <w:tblW w:type="dxa" w:w="15704"/>
        <w:tblBorders>
          <w:top w:val="single" w:color="auto" w:sz="4"/>
          <w:left w:val="single" w:color="auto" w:sz="4"/>
          <w:bottom w:val="single" w:color="auto" w:sz="4"/>
          <w:right w:val="single" w:color="auto" w:sz="4"/>
          <w:insideH w:val="single" w:color="auto" w:sz="4"/>
          <w:insideV w:val="single" w:color="auto" w:sz="4"/>
        </w:tblBorders>
      </w:tblPr>
      <w:tblGrid>
        <w:gridCol w:w="15704"/>
      </w:tblGrid>
      <w:tr>
        <w:tc>
          <w:tcPr>
            <w:tcW w:type="dxa" w:w="15704"/>
            <w:tcBorders>
              <w:top w:val="single" w:color="1A1A1A" w:sz="12"/>
              <w:left w:val="single" w:color="1A1A1A" w:sz="12"/>
              <w:bottom w:val="single" w:color="1A1A1A" w:sz="12"/>
              <w:right w:val="single" w:color="1A1A1A" w:sz="12"/>
            </w:tcBorders>
            <w:shd w:fill="1A1A1A" w:val="clear"/>
            <w:tcMar>
              <w:top w:type="dxa" w:w="70"/>
              <w:left w:type="dxa" w:w="130"/>
              <w:bottom w:type="dxa" w:w="70"/>
              <w:right w:type="dxa" w:w="130"/>
            </w:tcMar>
          </w:tcPr>
          <w:p>
            <w:r>
              <w:rPr>
                <w:rFonts w:ascii="Arial" w:cs="Arial" w:eastAsia="Arial" w:hAnsi="Arial"/>
                <w:b/>
                <w:bCs/>
                <w:color w:val="FFFFFF"/>
                <w:sz w:val="24"/>
                <w:szCs w:val="24"/>
              </w:rPr>
              <w:t xml:space="preserve">REPUBLIKA MARSA 🔴 · KRYZYS JEDNORUNDOWY — WYŚCIG</w:t>
            </w:r>
          </w:p>
          <w:p>
            <w:r>
              <w:rPr>
                <w:rFonts w:ascii="Georgia" w:cs="Georgia" w:eastAsia="Georgia" w:hAnsi="Georgia"/>
                <w:b/>
                <w:bCs/>
                <w:color w:val="FFFFFF"/>
                <w:sz w:val="36"/>
                <w:szCs w:val="36"/>
              </w:rPr>
              <w:t xml:space="preserve">ŻNIWA KOMETY SELENE-9</w:t>
            </w:r>
          </w:p>
          <w:p>
            <w:r>
              <w:rPr>
                <w:rFonts w:ascii="Arial" w:cs="Arial" w:eastAsia="Arial" w:hAnsi="Arial"/>
                <w:i/>
                <w:iCs/>
                <w:color w:val="BBBBBB"/>
                <w:sz w:val="16"/>
                <w:szCs w:val="16"/>
              </w:rPr>
              <w:t xml:space="preserve">Materiał gracza · sekcje SYTUACJA i WASZE INFORMACJE to fikcja · WASZE INFORMACJE są tajne — nie pokazuj innym frakcjom</w:t>
            </w:r>
          </w:p>
        </w:tc>
      </w:tr>
    </w:tbl>
    <w:p>
      <w:pPr>
        <w:spacing w:after="20"/>
      </w:pPr>
    </w:p>
    <w:tbl>
      <w:tblPr>
        <w:tblW w:type="dxa" w:w="15704"/>
        <w:tblBorders>
          <w:top w:val="single" w:color="auto" w:sz="4"/>
          <w:left w:val="single" w:color="auto" w:sz="4"/>
          <w:bottom w:val="single" w:color="auto" w:sz="4"/>
          <w:right w:val="single" w:color="auto" w:sz="4"/>
          <w:insideH w:val="single" w:color="auto" w:sz="4"/>
          <w:insideV w:val="single" w:color="auto" w:sz="4"/>
        </w:tblBorders>
      </w:tblPr>
      <w:tblGrid>
        <w:gridCol w:w="6100"/>
        <w:gridCol w:w="9604"/>
      </w:tblGrid>
      <w:tr>
        <w:tc>
          <w:tcPr>
            <w:tcW w:type="dxa" w:w="6100"/>
            <w:tcBorders>
              <w:top w:val="single" w:color="1A1A1A" w:sz="12"/>
              <w:left w:val="single" w:color="1A1A1A" w:sz="12"/>
              <w:bottom w:val="single" w:color="1A1A1A" w:sz="12"/>
              <w:right w:val="single" w:color="1A1A1A" w:sz="12"/>
            </w:tcBorders>
            <w:shd w:fill="F1EFEA" w:val="clear"/>
            <w:tcMar>
              <w:top w:type="dxa" w:w="70"/>
              <w:left w:type="dxa" w:w="130"/>
              <w:bottom w:type="dxa" w:w="70"/>
              <w:right w:type="dxa" w:w="130"/>
            </w:tcMar>
            <w:vAlign w:val="top"/>
          </w:tcPr>
          <w:p>
            <w:pPr>
              <w:shd w:fill="3D3D3D" w:val="clear"/>
              <w:spacing w:after="40" w:before="60"/>
            </w:pPr>
            <w:r>
              <w:rPr>
                <w:rFonts w:ascii="Arial" w:cs="Arial" w:eastAsia="Arial" w:hAnsi="Arial"/>
                <w:b/>
                <w:bCs/>
                <w:color w:val="FFFFFF"/>
                <w:sz w:val="22"/>
                <w:szCs w:val="22"/>
              </w:rPr>
              <w:t xml:space="preserve">  📖 SYTUACJA</w:t>
            </w:r>
          </w:p>
          <w:p>
            <w:pPr>
              <w:shd w:fill="F1EFEA" w:val="clear"/>
              <w:spacing w:after="70"/>
            </w:pPr>
            <w:r>
              <w:rPr>
                <w:rFonts w:ascii="Georgia" w:cs="Georgia" w:eastAsia="Georgia" w:hAnsi="Georgia"/>
                <w:i/>
                <w:iCs/>
                <w:sz w:val="21"/>
                <w:szCs w:val="21"/>
              </w:rPr>
              <w:t xml:space="preserve">Kometa Selene-9 weszła w wewnętrzny system trzy tygodnie przed terminem wyliczonym przez wszystkie obserwatoria naraz. Nikt nie umie wyjaśnić błędu — ale nikt też nie ma czasu go analizować.</w:t>
            </w:r>
          </w:p>
          <w:p>
            <w:pPr>
              <w:shd w:fill="F1EFEA" w:val="clear"/>
              <w:spacing w:after="70"/>
            </w:pPr>
            <w:r>
              <w:rPr>
                <w:rFonts w:ascii="Georgia" w:cs="Georgia" w:eastAsia="Georgia" w:hAnsi="Georgia"/>
                <w:i/>
                <w:iCs/>
                <w:sz w:val="21"/>
                <w:szCs w:val="21"/>
              </w:rPr>
              <w:t xml:space="preserve">Warkocz komety to dryfująca fortuna: lód wodny, metan, pył bogaty w rzadkie metale. Sondy potwierdzają, że jądro jest niestabilne — sublimacja rozerwie je na długo przed kolejnym peryhelium. Co nie zostanie zebrane teraz, nie zostanie zebrane nigdy.</w:t>
            </w:r>
          </w:p>
          <w:p>
            <w:pPr>
              <w:shd w:fill="F1EFEA" w:val="clear"/>
              <w:spacing w:after="70"/>
            </w:pPr>
            <w:r>
              <w:rPr>
                <w:rFonts w:ascii="Georgia" w:cs="Georgia" w:eastAsia="Georgia" w:hAnsi="Georgia"/>
                <w:i/>
                <w:iCs/>
                <w:sz w:val="21"/>
                <w:szCs w:val="21"/>
              </w:rPr>
              <w:t xml:space="preserve">Okno operacyjne: jedna tura. Rada nie zdąży nawet zwołać posiedzenia. Kto ma statki i odwagę — leci.</w:t>
            </w:r>
          </w:p>
          <w:p>
            <w:pPr>
              <w:shd w:fill="3D3D3D" w:val="clear"/>
              <w:spacing w:after="40" w:before="60"/>
            </w:pPr>
            <w:r>
              <w:rPr>
                <w:rFonts w:ascii="Arial" w:cs="Arial" w:eastAsia="Arial" w:hAnsi="Arial"/>
                <w:b/>
                <w:bCs/>
                <w:color w:val="FFFFFF"/>
                <w:sz w:val="22"/>
                <w:szCs w:val="22"/>
              </w:rPr>
              <w:t xml:space="preserve">  🔎 WASZE INFORMACJE (TAJNE)</w:t>
            </w:r>
          </w:p>
          <w:p>
            <w:pPr>
              <w:shd w:fill="E4E0D6" w:val="clear"/>
              <w:spacing w:after="70"/>
            </w:pPr>
            <w:r>
              <w:rPr>
                <w:rFonts w:ascii="Georgia" w:cs="Georgia" w:eastAsia="Georgia" w:hAnsi="Georgia"/>
                <w:i/>
                <w:iCs/>
                <w:sz w:val="21"/>
                <w:szCs w:val="21"/>
              </w:rPr>
              <w:t xml:space="preserve">Wasza flota ma najkrótszy wektor przechwycenia — analitycy dają wam 70% szans na dotarcie pierwszym, JEŚLI wystartujecie natychmiast i nie będziecie oszczędzać paliwa. Każda tura zwłoki oddaje przewagę innym. Admirał ma zielone światło: to wyścig skrojony pod was.</w:t>
            </w:r>
          </w:p>
        </w:tc>
        <w:tc>
          <w:tcPr>
            <w:tcW w:type="dxa" w:w="9604"/>
            <w:tcBorders>
              <w:top w:val="single" w:color="1A1A1A" w:sz="12"/>
              <w:left w:val="single" w:color="1A1A1A" w:sz="12"/>
              <w:bottom w:val="single" w:color="1A1A1A" w:sz="12"/>
              <w:right w:val="single" w:color="1A1A1A" w:sz="12"/>
            </w:tcBorders>
            <w:shd w:fill="FFFFFF" w:val="clear"/>
            <w:tcMar>
              <w:top w:type="dxa" w:w="70"/>
              <w:left w:type="dxa" w:w="130"/>
              <w:bottom w:type="dxa" w:w="70"/>
              <w:right w:type="dxa" w:w="130"/>
            </w:tcMar>
            <w:vAlign w:val="top"/>
          </w:tcPr>
          <w:p>
            <w:pPr>
              <w:shd w:fill="3D3D3D" w:val="clear"/>
              <w:spacing w:after="40" w:before="60"/>
            </w:pPr>
            <w:r>
              <w:rPr>
                <w:rFonts w:ascii="Arial" w:cs="Arial" w:eastAsia="Arial" w:hAnsi="Arial"/>
                <w:b/>
                <w:bCs/>
                <w:color w:val="FFFFFF"/>
                <w:sz w:val="22"/>
                <w:szCs w:val="22"/>
              </w:rPr>
              <w:t xml:space="preserve">  ⚙️ MECHANIKA KRYZYSU</w:t>
            </w:r>
          </w:p>
          <w:p>
            <w:pPr>
              <w:spacing w:after="40"/>
            </w:pPr>
            <w:r>
              <w:rPr>
                <w:rFonts w:ascii="Arial" w:cs="Arial" w:eastAsia="Arial" w:hAnsi="Arial"/>
                <w:b/>
                <w:bCs/>
                <w:sz w:val="20"/>
                <w:szCs w:val="20"/>
              </w:rPr>
              <w:t xml:space="preserve">MAPA: </w:t>
            </w:r>
            <w:r>
              <w:rPr>
                <w:rFonts w:ascii="Arial" w:cs="Arial" w:eastAsia="Arial" w:hAnsi="Arial"/>
                <w:sz w:val="20"/>
                <w:szCs w:val="20"/>
              </w:rPr>
              <w:t xml:space="preserve">Selene-9 i tor przelotu na mapie układu — szczegóły przekaże prowadzący mapę.</w:t>
            </w:r>
          </w:p>
          <w:p>
            <w:pPr>
              <w:spacing w:after="40"/>
            </w:pPr>
            <w:r>
              <w:rPr>
                <w:rFonts w:ascii="Arial" w:cs="Arial" w:eastAsia="Arial" w:hAnsi="Arial"/>
                <w:b/>
                <w:bCs/>
                <w:sz w:val="20"/>
                <w:szCs w:val="20"/>
              </w:rPr>
              <w:t xml:space="preserve">TERMIN: </w:t>
            </w:r>
            <w:r>
              <w:rPr>
                <w:rFonts w:ascii="Arial" w:cs="Arial" w:eastAsia="Arial" w:hAnsi="Arial"/>
                <w:sz w:val="20"/>
                <w:szCs w:val="20"/>
              </w:rPr>
              <w:t xml:space="preserve">koniec bieżącej tury. Bez wyjątków — kometa odlatuje.</w:t>
            </w:r>
          </w:p>
          <w:p>
            <w:pPr>
              <w:spacing w:after="40"/>
            </w:pPr>
            <w:r>
              <w:rPr>
                <w:rFonts w:ascii="Arial" w:cs="Arial" w:eastAsia="Arial" w:hAnsi="Arial"/>
                <w:b/>
                <w:bCs/>
                <w:sz w:val="20"/>
                <w:szCs w:val="20"/>
              </w:rPr>
              <w:t xml:space="preserve">ROZSTRZYGNIĘCIE — WYŚCIG: </w:t>
            </w:r>
            <w:r>
              <w:rPr>
                <w:rFonts w:ascii="Arial" w:cs="Arial" w:eastAsia="Arial" w:hAnsi="Arial"/>
                <w:sz w:val="20"/>
                <w:szCs w:val="20"/>
              </w:rPr>
              <w:t xml:space="preserve">pierwsza frakcja, której Frachtowiec dotrze na pole komety, prowadzi zbiór • kolejność dotarcia rozstrzyga prowadzący mapę • żadnych głosowań.</w:t>
            </w:r>
          </w:p>
          <w:p>
            <w:pPr>
              <w:spacing w:after="40"/>
            </w:pPr>
            <w:r>
              <w:rPr>
                <w:rFonts w:ascii="Arial" w:cs="Arial" w:eastAsia="Arial" w:hAnsi="Arial"/>
                <w:b/>
                <w:bCs/>
                <w:sz w:val="20"/>
                <w:szCs w:val="20"/>
              </w:rPr>
              <w:t xml:space="preserve">ZBIÓR: </w:t>
            </w:r>
            <w:r>
              <w:rPr>
                <w:rFonts w:ascii="Arial" w:cs="Arial" w:eastAsia="Arial" w:hAnsi="Arial"/>
                <w:sz w:val="20"/>
                <w:szCs w:val="20"/>
              </w:rPr>
              <w:t xml:space="preserve">wymaga Frachtowca z min. 1 Pop na pokładzie.</w:t>
            </w:r>
          </w:p>
          <w:p>
            <w:pPr>
              <w:spacing w:after="40"/>
            </w:pPr>
            <w:r>
              <w:rPr>
                <w:rFonts w:ascii="Arial" w:cs="Arial" w:eastAsia="Arial" w:hAnsi="Arial"/>
                <w:b/>
                <w:bCs/>
                <w:sz w:val="20"/>
                <w:szCs w:val="20"/>
              </w:rPr>
              <w:t xml:space="preserve">NAGRODA: </w:t>
            </w:r>
            <w:r>
              <w:rPr>
                <w:rFonts w:ascii="Arial" w:cs="Arial" w:eastAsia="Arial" w:hAnsi="Arial"/>
                <w:sz w:val="20"/>
                <w:szCs w:val="20"/>
              </w:rPr>
              <w:t xml:space="preserve">udział w tym, co uda się zebrać — szczegóły ogłosi Kontrola na miejscu.</w:t>
            </w:r>
          </w:p>
          <w:p>
            <w:pPr>
              <w:spacing w:after="40"/>
            </w:pPr>
            <w:r>
              <w:rPr>
                <w:rFonts w:ascii="Arial" w:cs="Arial" w:eastAsia="Arial" w:hAnsi="Arial"/>
                <w:b/>
                <w:bCs/>
                <w:sz w:val="20"/>
                <w:szCs w:val="20"/>
              </w:rPr>
              <w:t xml:space="preserve">SZANSA WYGASA: </w:t>
            </w:r>
            <w:r>
              <w:rPr>
                <w:rFonts w:ascii="Arial" w:cs="Arial" w:eastAsia="Arial" w:hAnsi="Arial"/>
                <w:sz w:val="20"/>
                <w:szCs w:val="20"/>
              </w:rPr>
              <w:t xml:space="preserve">kometa opuszcza system • obserwatoria ostrzegają przed chmurą odłamków.</w:t>
            </w:r>
          </w:p>
        </w:tc>
      </w:tr>
    </w:tbl>
    <w:sectPr>
      <w:pgSz w:w="16838" w:h="11906" w:orient="landscape"/>
      <w:pgMar w:top="567" w:right="567" w:bottom="567" w:left="56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280" w:hanging="1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2026-07-17T10:14:51.018Z</dcterms:created>
  <dcterms:modified xsi:type="dcterms:W3CDTF">2026-07-17T10:14:51.018Z</dcterms:modified>
</cp:coreProperties>
</file>

<file path=docProps/custom.xml><?xml version="1.0" encoding="utf-8"?>
<Properties xmlns="http://schemas.openxmlformats.org/officeDocument/2006/custom-properties" xmlns:vt="http://schemas.openxmlformats.org/officeDocument/2006/docPropsVTypes"/>
</file>